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568" w:rsidRPr="00274568" w:rsidRDefault="00274568" w:rsidP="00274568">
      <w:pPr>
        <w:pStyle w:val="Default"/>
        <w:jc w:val="center"/>
      </w:pPr>
      <w:r w:rsidRPr="00274568">
        <w:rPr>
          <w:b/>
        </w:rPr>
        <w:t>Шановні акціонери!</w:t>
      </w:r>
    </w:p>
    <w:p w:rsidR="00274568" w:rsidRPr="00274568" w:rsidRDefault="00274568" w:rsidP="00274568">
      <w:pPr>
        <w:pStyle w:val="Default"/>
        <w:jc w:val="both"/>
        <w:rPr>
          <w:color w:val="auto"/>
        </w:rPr>
      </w:pPr>
      <w:r w:rsidRPr="00274568">
        <w:rPr>
          <w:b/>
        </w:rPr>
        <w:t>ПУБЛІЧНЕ АКЦІОНЕРНЕ ТОВАРИСТВО «Зміна»</w:t>
      </w:r>
      <w:r w:rsidRPr="00274568">
        <w:t xml:space="preserve"> (надалі ПАТ «Зміна» або Товариство) </w:t>
      </w:r>
      <w:r w:rsidRPr="00274568">
        <w:rPr>
          <w:b/>
          <w:color w:val="auto"/>
        </w:rPr>
        <w:t>код за ЄДРПОУ 22405648</w:t>
      </w:r>
      <w:r w:rsidRPr="00274568">
        <w:t xml:space="preserve"> </w:t>
      </w:r>
      <w:r w:rsidRPr="00274568">
        <w:rPr>
          <w:color w:val="auto"/>
          <w:shd w:val="clear" w:color="auto" w:fill="FFFFFF"/>
        </w:rPr>
        <w:t>повідомляє Вас, що в порядку ч.5 ст. 47 Закону України “Про акціонерні товариства”, Наглядовою радою Товариства прийняте рішення про скликання позачергових загальних зборів з повідомленням акціонерів не пізніше ніж за 15 днів до дати їх проведення.</w:t>
      </w:r>
    </w:p>
    <w:p w:rsidR="00274568" w:rsidRPr="00274568" w:rsidRDefault="00274568" w:rsidP="00274568">
      <w:pPr>
        <w:pStyle w:val="Default"/>
        <w:jc w:val="both"/>
        <w:rPr>
          <w:b/>
        </w:rPr>
      </w:pPr>
      <w:r w:rsidRPr="00274568">
        <w:rPr>
          <w:b/>
          <w:color w:val="auto"/>
          <w:lang w:val="ru-RU"/>
        </w:rPr>
        <w:t>07</w:t>
      </w:r>
      <w:r w:rsidRPr="00274568">
        <w:rPr>
          <w:b/>
          <w:color w:val="auto"/>
        </w:rPr>
        <w:t xml:space="preserve"> </w:t>
      </w:r>
      <w:r w:rsidRPr="00274568">
        <w:rPr>
          <w:b/>
        </w:rPr>
        <w:t>квітня 2020 року о 11.00 годині</w:t>
      </w:r>
      <w:r w:rsidRPr="00274568">
        <w:t xml:space="preserve"> відбудуться Позачергові загальні збори акціонерів ПАТ «Зміна» за адресою місцезнаходження Товариства: </w:t>
      </w:r>
      <w:r w:rsidRPr="00274568">
        <w:rPr>
          <w:b/>
        </w:rPr>
        <w:t>80100 Львівська область, м. Червоноград, вул. Промислова,4.</w:t>
      </w:r>
    </w:p>
    <w:p w:rsidR="00274568" w:rsidRPr="00274568" w:rsidRDefault="00274568" w:rsidP="00274568">
      <w:pPr>
        <w:pStyle w:val="Default"/>
        <w:jc w:val="both"/>
        <w:rPr>
          <w:b/>
        </w:rPr>
      </w:pPr>
      <w:r w:rsidRPr="00274568">
        <w:t xml:space="preserve">Реєстрація акціонерів та їх представників для участі в позачергових загальних зборах відбудеться в день проведення зборів  з </w:t>
      </w:r>
      <w:r w:rsidRPr="00274568">
        <w:rPr>
          <w:b/>
        </w:rPr>
        <w:t>09.30 год. до 10.50 год.</w:t>
      </w:r>
      <w:r w:rsidRPr="00274568">
        <w:t xml:space="preserve"> за адресою проведення зборів: </w:t>
      </w:r>
      <w:r w:rsidRPr="00274568">
        <w:rPr>
          <w:b/>
        </w:rPr>
        <w:t>80100 м. Червоноград, вул. Промислова,4 в приміщенні Адміністративного корпусу, 4 поверх.</w:t>
      </w:r>
    </w:p>
    <w:p w:rsidR="00274568" w:rsidRPr="00274568" w:rsidRDefault="00274568" w:rsidP="00274568">
      <w:pPr>
        <w:pStyle w:val="Default"/>
        <w:jc w:val="both"/>
      </w:pPr>
      <w:r w:rsidRPr="00274568">
        <w:t xml:space="preserve">Реєстрація акціонерів та їх представників для участі у позачергових загальних зборах відбуватиметься відповідно до переліку акціонерів, які мають право на участь, складеному станом на </w:t>
      </w:r>
      <w:r w:rsidRPr="00274568">
        <w:rPr>
          <w:b/>
        </w:rPr>
        <w:t>24.00 годину за 3 (три)</w:t>
      </w:r>
      <w:r w:rsidRPr="00274568">
        <w:t xml:space="preserve"> </w:t>
      </w:r>
      <w:r w:rsidRPr="00274568">
        <w:rPr>
          <w:b/>
        </w:rPr>
        <w:t>робочих дні</w:t>
      </w:r>
      <w:r w:rsidRPr="00274568">
        <w:t xml:space="preserve"> до дня проведення позачергових загальних зборів акціонерів, тобто на </w:t>
      </w:r>
      <w:r w:rsidRPr="00274568">
        <w:rPr>
          <w:b/>
        </w:rPr>
        <w:t xml:space="preserve">24.00 годину  </w:t>
      </w:r>
      <w:r w:rsidR="004B47E8">
        <w:rPr>
          <w:b/>
        </w:rPr>
        <w:t>0</w:t>
      </w:r>
      <w:bookmarkStart w:id="0" w:name="_GoBack"/>
      <w:bookmarkEnd w:id="0"/>
      <w:r w:rsidRPr="00274568">
        <w:rPr>
          <w:b/>
          <w:color w:val="auto"/>
          <w:lang w:val="ru-RU"/>
        </w:rPr>
        <w:t>1</w:t>
      </w:r>
      <w:r w:rsidRPr="00274568">
        <w:rPr>
          <w:b/>
          <w:color w:val="auto"/>
        </w:rPr>
        <w:t xml:space="preserve"> квітня 2020 </w:t>
      </w:r>
      <w:r w:rsidRPr="00274568">
        <w:rPr>
          <w:b/>
        </w:rPr>
        <w:t>року.</w:t>
      </w:r>
      <w:r w:rsidRPr="00274568">
        <w:t xml:space="preserve"> </w:t>
      </w:r>
    </w:p>
    <w:p w:rsidR="00274568" w:rsidRPr="00274568" w:rsidRDefault="00274568" w:rsidP="00274568">
      <w:pPr>
        <w:pStyle w:val="Default"/>
        <w:spacing w:after="27"/>
        <w:jc w:val="both"/>
      </w:pPr>
    </w:p>
    <w:p w:rsidR="00274568" w:rsidRPr="00274568" w:rsidRDefault="00274568" w:rsidP="00274568">
      <w:pPr>
        <w:pStyle w:val="Default"/>
        <w:spacing w:after="27"/>
        <w:jc w:val="center"/>
        <w:rPr>
          <w:b/>
        </w:rPr>
      </w:pPr>
      <w:r w:rsidRPr="00274568">
        <w:rPr>
          <w:b/>
        </w:rPr>
        <w:t>Перелік проектів питань, включеними до порядку денного позачергових загальних зборів акціонерів.</w:t>
      </w:r>
    </w:p>
    <w:p w:rsidR="00274568" w:rsidRPr="00274568" w:rsidRDefault="00274568" w:rsidP="00274568">
      <w:pPr>
        <w:pStyle w:val="Default"/>
        <w:spacing w:after="27"/>
        <w:jc w:val="both"/>
      </w:pPr>
      <w:r w:rsidRPr="00274568">
        <w:rPr>
          <w:lang w:val="ru-RU"/>
        </w:rPr>
        <w:t>1</w:t>
      </w:r>
      <w:r w:rsidRPr="00274568">
        <w:t>. Обрання членів лічильної комісії позачергових загальних зборів Товариства та прийняття рішення про припинення їх повноважень.</w:t>
      </w:r>
    </w:p>
    <w:p w:rsidR="00274568" w:rsidRPr="00274568" w:rsidRDefault="00274568" w:rsidP="00274568">
      <w:pPr>
        <w:spacing w:before="40"/>
        <w:jc w:val="both"/>
        <w:rPr>
          <w:sz w:val="24"/>
          <w:szCs w:val="24"/>
        </w:rPr>
      </w:pPr>
      <w:r w:rsidRPr="00274568">
        <w:rPr>
          <w:sz w:val="24"/>
          <w:szCs w:val="24"/>
          <w:u w:val="single"/>
        </w:rPr>
        <w:t>Проект рішення</w:t>
      </w:r>
      <w:r w:rsidRPr="00274568">
        <w:rPr>
          <w:sz w:val="24"/>
          <w:szCs w:val="24"/>
        </w:rPr>
        <w:t>: для проведення підрахунків голосів акціонерів на позачергових загальних зборах акціонерів обрати лічильну комісію в складі:</w:t>
      </w:r>
    </w:p>
    <w:p w:rsidR="00274568" w:rsidRPr="00274568" w:rsidRDefault="00274568" w:rsidP="00274568">
      <w:pPr>
        <w:pStyle w:val="Default"/>
        <w:spacing w:after="27"/>
        <w:jc w:val="both"/>
      </w:pPr>
      <w:r w:rsidRPr="00274568">
        <w:rPr>
          <w:color w:val="auto"/>
        </w:rPr>
        <w:t xml:space="preserve">Голова комісії: </w:t>
      </w:r>
      <w:proofErr w:type="spellStart"/>
      <w:r w:rsidRPr="00274568">
        <w:rPr>
          <w:color w:val="auto"/>
        </w:rPr>
        <w:t>Стахник</w:t>
      </w:r>
      <w:proofErr w:type="spellEnd"/>
      <w:r w:rsidRPr="00274568">
        <w:rPr>
          <w:color w:val="auto"/>
        </w:rPr>
        <w:t xml:space="preserve"> Ю.В. Члени комісії: Коваль Наталія Мирославівна, Лукашук Галина Іванівна, Ковальчук Леся Левківна, </w:t>
      </w:r>
      <w:proofErr w:type="spellStart"/>
      <w:r w:rsidRPr="00274568">
        <w:rPr>
          <w:color w:val="auto"/>
        </w:rPr>
        <w:t>Костючек</w:t>
      </w:r>
      <w:proofErr w:type="spellEnd"/>
      <w:r w:rsidRPr="00274568">
        <w:rPr>
          <w:color w:val="auto"/>
        </w:rPr>
        <w:t xml:space="preserve"> Алла Романівна. </w:t>
      </w:r>
      <w:r w:rsidRPr="00274568">
        <w:t>Повноваження обраного складу лічильної комісії припинити з моменту підписання протоколів про підсумки голосування по всіх питаннях порядку денного позачергових загальних зборів акціонерів.</w:t>
      </w:r>
    </w:p>
    <w:p w:rsidR="00274568" w:rsidRPr="00274568" w:rsidRDefault="00274568" w:rsidP="00274568">
      <w:pPr>
        <w:pStyle w:val="Default"/>
        <w:spacing w:after="27"/>
        <w:jc w:val="both"/>
      </w:pPr>
      <w:r w:rsidRPr="00274568">
        <w:rPr>
          <w:color w:val="auto"/>
        </w:rPr>
        <w:t>2.</w:t>
      </w:r>
      <w:r w:rsidRPr="00274568">
        <w:t xml:space="preserve"> Про обрання Голови та секретаря позачергових загальних зборів акціонерів Товариства.</w:t>
      </w:r>
    </w:p>
    <w:p w:rsidR="00274568" w:rsidRPr="00274568" w:rsidRDefault="00274568" w:rsidP="00274568">
      <w:pPr>
        <w:pStyle w:val="Default"/>
        <w:spacing w:after="27"/>
        <w:jc w:val="both"/>
        <w:rPr>
          <w:shd w:val="clear" w:color="auto" w:fill="FFFFFF"/>
        </w:rPr>
      </w:pPr>
      <w:r w:rsidRPr="00274568">
        <w:rPr>
          <w:color w:val="auto"/>
          <w:u w:val="single"/>
        </w:rPr>
        <w:t>Проект рішення</w:t>
      </w:r>
      <w:r w:rsidRPr="00274568">
        <w:rPr>
          <w:color w:val="auto"/>
        </w:rPr>
        <w:t xml:space="preserve">: Обрати Головою зборів </w:t>
      </w:r>
      <w:proofErr w:type="spellStart"/>
      <w:r w:rsidRPr="00274568">
        <w:rPr>
          <w:color w:val="auto"/>
        </w:rPr>
        <w:t>Орищука</w:t>
      </w:r>
      <w:proofErr w:type="spellEnd"/>
      <w:r w:rsidRPr="00274568">
        <w:rPr>
          <w:color w:val="auto"/>
        </w:rPr>
        <w:t xml:space="preserve"> Василя Івановича, секретарем – Савчук Людмилу Миколаївну.</w:t>
      </w:r>
    </w:p>
    <w:p w:rsidR="00274568" w:rsidRPr="00274568" w:rsidRDefault="00274568" w:rsidP="00274568">
      <w:pPr>
        <w:pStyle w:val="Default"/>
        <w:spacing w:after="27"/>
        <w:jc w:val="both"/>
      </w:pPr>
      <w:r w:rsidRPr="00274568">
        <w:t>3. Затвердження порядку проведення (регламенту) позачергових загальних зборів акціонерів.</w:t>
      </w:r>
    </w:p>
    <w:p w:rsidR="00274568" w:rsidRPr="00274568" w:rsidRDefault="00274568" w:rsidP="00274568">
      <w:pPr>
        <w:pStyle w:val="Default"/>
        <w:spacing w:after="27"/>
        <w:jc w:val="both"/>
        <w:rPr>
          <w:color w:val="auto"/>
        </w:rPr>
      </w:pPr>
      <w:r w:rsidRPr="00274568">
        <w:rPr>
          <w:color w:val="auto"/>
          <w:u w:val="single"/>
        </w:rPr>
        <w:t>Проект рішення</w:t>
      </w:r>
      <w:r w:rsidRPr="00274568">
        <w:rPr>
          <w:color w:val="auto"/>
        </w:rPr>
        <w:t xml:space="preserve">: </w:t>
      </w:r>
    </w:p>
    <w:p w:rsidR="00274568" w:rsidRPr="00274568" w:rsidRDefault="00274568" w:rsidP="00274568">
      <w:pPr>
        <w:jc w:val="both"/>
        <w:rPr>
          <w:sz w:val="24"/>
          <w:szCs w:val="24"/>
        </w:rPr>
      </w:pPr>
      <w:r w:rsidRPr="00274568">
        <w:rPr>
          <w:sz w:val="24"/>
          <w:szCs w:val="24"/>
        </w:rPr>
        <w:t xml:space="preserve"> Затвердити наступний регламент позачергових загальних зборів акціонерів:</w:t>
      </w:r>
    </w:p>
    <w:p w:rsidR="00274568" w:rsidRPr="00274568" w:rsidRDefault="00274568" w:rsidP="00274568">
      <w:pPr>
        <w:pStyle w:val="Default"/>
        <w:spacing w:after="27"/>
        <w:jc w:val="both"/>
        <w:rPr>
          <w:color w:val="auto"/>
        </w:rPr>
      </w:pPr>
      <w:r w:rsidRPr="00274568">
        <w:rPr>
          <w:color w:val="auto"/>
        </w:rPr>
        <w:t>- Час для виступів доповідачів з питань порядку денного – до 30хвилин.</w:t>
      </w:r>
    </w:p>
    <w:p w:rsidR="00274568" w:rsidRPr="00274568" w:rsidRDefault="00274568" w:rsidP="00274568">
      <w:pPr>
        <w:pStyle w:val="Default"/>
        <w:spacing w:after="27"/>
        <w:jc w:val="both"/>
        <w:rPr>
          <w:color w:val="auto"/>
        </w:rPr>
      </w:pPr>
      <w:r w:rsidRPr="00274568">
        <w:rPr>
          <w:color w:val="auto"/>
        </w:rPr>
        <w:t>- Час для виступів учасників у дебатах та обговореннях з питань порядку денного – до 5 хвилин.</w:t>
      </w:r>
    </w:p>
    <w:p w:rsidR="00274568" w:rsidRPr="00274568" w:rsidRDefault="00274568" w:rsidP="00274568">
      <w:pPr>
        <w:pStyle w:val="Default"/>
        <w:spacing w:after="27"/>
        <w:jc w:val="both"/>
        <w:rPr>
          <w:color w:val="auto"/>
        </w:rPr>
      </w:pPr>
      <w:r w:rsidRPr="00274568">
        <w:rPr>
          <w:color w:val="auto"/>
        </w:rPr>
        <w:t>- Час для відповідей на запитання, довідки – до 3 хвилин.</w:t>
      </w:r>
    </w:p>
    <w:p w:rsidR="00274568" w:rsidRPr="00274568" w:rsidRDefault="00274568" w:rsidP="00274568">
      <w:pPr>
        <w:pStyle w:val="Default"/>
        <w:spacing w:after="27"/>
        <w:jc w:val="both"/>
        <w:rPr>
          <w:color w:val="auto"/>
        </w:rPr>
      </w:pPr>
      <w:r w:rsidRPr="00274568">
        <w:rPr>
          <w:color w:val="auto"/>
        </w:rPr>
        <w:t>- Для виступів слово може бути надане лише акціонерам або їх уповноваженим особам та представникам Правління, Наглядової ради, Ревізійної комісії та бухгалтерії Товариства.</w:t>
      </w:r>
    </w:p>
    <w:p w:rsidR="00274568" w:rsidRPr="00274568" w:rsidRDefault="00274568" w:rsidP="00274568">
      <w:pPr>
        <w:pStyle w:val="Default"/>
        <w:spacing w:after="27"/>
        <w:jc w:val="both"/>
        <w:rPr>
          <w:bCs/>
        </w:rPr>
      </w:pPr>
      <w:r w:rsidRPr="00274568">
        <w:rPr>
          <w:bCs/>
        </w:rPr>
        <w:t xml:space="preserve">- голосування по питанням порядку денного: з використанням бюлетенів; </w:t>
      </w:r>
    </w:p>
    <w:p w:rsidR="00274568" w:rsidRPr="00274568" w:rsidRDefault="00274568" w:rsidP="00274568">
      <w:pPr>
        <w:pStyle w:val="Default"/>
        <w:spacing w:after="27"/>
        <w:jc w:val="both"/>
        <w:rPr>
          <w:bCs/>
        </w:rPr>
      </w:pPr>
      <w:r w:rsidRPr="00274568">
        <w:rPr>
          <w:bCs/>
        </w:rPr>
        <w:t xml:space="preserve">- одна голосуюча акція надає акціонеру один голос для вирішення кожного з питань, винесених на голосування, </w:t>
      </w:r>
    </w:p>
    <w:p w:rsidR="00274568" w:rsidRPr="00274568" w:rsidRDefault="00274568" w:rsidP="00274568">
      <w:pPr>
        <w:pStyle w:val="Default"/>
        <w:spacing w:after="27"/>
        <w:jc w:val="both"/>
        <w:rPr>
          <w:bCs/>
        </w:rPr>
      </w:pPr>
      <w:r w:rsidRPr="00274568">
        <w:rPr>
          <w:bCs/>
        </w:rPr>
        <w:t>- провести позачергові загальні збори акціонерів без перерви.</w:t>
      </w:r>
    </w:p>
    <w:p w:rsidR="00274568" w:rsidRPr="00274568" w:rsidRDefault="00274568" w:rsidP="00274568">
      <w:pPr>
        <w:pStyle w:val="Default"/>
        <w:spacing w:after="27"/>
        <w:jc w:val="both"/>
        <w:rPr>
          <w:bCs/>
        </w:rPr>
      </w:pPr>
      <w:r w:rsidRPr="00274568">
        <w:rPr>
          <w:bCs/>
        </w:rPr>
        <w:t>4. Про обрання (призначення) суб’єкта аудиторської діяльності для проведення аудиту фінансової звітності ПАТ «Зміна», затвердження умов договору, призначення уповноваженої особи на підписання договору.</w:t>
      </w:r>
    </w:p>
    <w:p w:rsidR="00274568" w:rsidRPr="00274568" w:rsidRDefault="00274568" w:rsidP="00274568">
      <w:pPr>
        <w:pStyle w:val="Default"/>
        <w:spacing w:after="27"/>
        <w:jc w:val="both"/>
        <w:rPr>
          <w:bCs/>
          <w:u w:val="single"/>
        </w:rPr>
      </w:pPr>
      <w:r w:rsidRPr="00274568">
        <w:rPr>
          <w:bCs/>
          <w:u w:val="single"/>
        </w:rPr>
        <w:t>Проект рішення:</w:t>
      </w:r>
    </w:p>
    <w:p w:rsidR="00274568" w:rsidRPr="00274568" w:rsidRDefault="00274568" w:rsidP="00274568">
      <w:pPr>
        <w:tabs>
          <w:tab w:val="left" w:pos="708"/>
        </w:tabs>
        <w:rPr>
          <w:bCs/>
          <w:sz w:val="24"/>
          <w:szCs w:val="24"/>
        </w:rPr>
      </w:pPr>
      <w:r w:rsidRPr="00274568">
        <w:rPr>
          <w:bCs/>
          <w:sz w:val="24"/>
          <w:szCs w:val="24"/>
        </w:rPr>
        <w:lastRenderedPageBreak/>
        <w:t xml:space="preserve">Обрати Аудиторську фірму «Нива-Аудит» (в формі ТОВ, </w:t>
      </w:r>
      <w:r w:rsidRPr="00274568">
        <w:rPr>
          <w:sz w:val="24"/>
          <w:szCs w:val="24"/>
        </w:rPr>
        <w:t xml:space="preserve">Код ЄДРПОУ 21095329, місцезнаходження: 33028, Рівненська обл., м. Рівне, </w:t>
      </w:r>
      <w:proofErr w:type="spellStart"/>
      <w:r w:rsidRPr="00274568">
        <w:rPr>
          <w:sz w:val="24"/>
          <w:szCs w:val="24"/>
        </w:rPr>
        <w:t>вул.Лермонтова</w:t>
      </w:r>
      <w:proofErr w:type="spellEnd"/>
      <w:r w:rsidRPr="00274568">
        <w:rPr>
          <w:sz w:val="24"/>
          <w:szCs w:val="24"/>
        </w:rPr>
        <w:t>, буд. 5А, квартира 1, б</w:t>
      </w:r>
      <w:r w:rsidRPr="00274568">
        <w:rPr>
          <w:color w:val="000000"/>
          <w:spacing w:val="5"/>
          <w:sz w:val="24"/>
          <w:szCs w:val="24"/>
        </w:rPr>
        <w:t xml:space="preserve">анківські реквізити: </w:t>
      </w:r>
      <w:r w:rsidRPr="00274568">
        <w:rPr>
          <w:sz w:val="24"/>
          <w:szCs w:val="24"/>
        </w:rPr>
        <w:t>п/р</w:t>
      </w:r>
      <w:r w:rsidRPr="00274568">
        <w:rPr>
          <w:sz w:val="24"/>
          <w:szCs w:val="24"/>
          <w:lang w:val="en-US"/>
        </w:rPr>
        <w:t>UA</w:t>
      </w:r>
      <w:r w:rsidRPr="00274568">
        <w:rPr>
          <w:sz w:val="24"/>
          <w:szCs w:val="24"/>
        </w:rPr>
        <w:t>433003460000026004022619602 в АТ «Альфа Банк», МФО 300346</w:t>
      </w:r>
      <w:r w:rsidRPr="00274568">
        <w:rPr>
          <w:bCs/>
          <w:sz w:val="24"/>
          <w:szCs w:val="24"/>
        </w:rPr>
        <w:t>) для проведення аудиту фінансової звітності ПАТ «Зміна». Затвердити умови договору про надання аудиторських послуг.  Уповноважити Голову правління ПАТ «Зміна» Даценко М.М. на підписання договору з Аудиторською фірмою «Нива-Аудит» ТОВ для проведення аудиту фінансової звітності ПАТ «Зміна».</w:t>
      </w:r>
    </w:p>
    <w:p w:rsidR="00274568" w:rsidRPr="00274568" w:rsidRDefault="00274568" w:rsidP="00274568">
      <w:pPr>
        <w:pStyle w:val="Default"/>
        <w:spacing w:after="27"/>
        <w:jc w:val="both"/>
        <w:rPr>
          <w:bCs/>
        </w:rPr>
      </w:pPr>
    </w:p>
    <w:p w:rsidR="00274568" w:rsidRPr="00274568" w:rsidRDefault="00274568" w:rsidP="00274568">
      <w:pPr>
        <w:pStyle w:val="Default"/>
        <w:jc w:val="both"/>
      </w:pPr>
      <w:r w:rsidRPr="00274568">
        <w:t>Для участі у зборах акціонерам необхідно мати при собі паспорт, а представникам акціонерів – паспорт та довіреність на право представляти інтереси акціонерів на Загальних зборах, оформлену згідно з вимогами чинно</w:t>
      </w:r>
      <w:r w:rsidR="00F64102">
        <w:t>го законодавства. В реєстрації А</w:t>
      </w:r>
      <w:r w:rsidRPr="00274568">
        <w:t xml:space="preserve">кціонера (його представника) для участі у Загальних зборах може бути відмовлено реєстраційною комісією у разі відсутності в акціонера (його представника) документів, які ідентифікують особу акціонера (його представника), а в разі участі представника акціонера – також документів, що підтверджують повноваження представника на участь у Загальних зборах акціонерів Товариства. Під час підготовки до Загальних зборів, акціонери товариства мають можливість ознайомитись з документами, необхідними для прийняття рішень з питань порядку денного. Ознайомлення з матеріалами відбувається від дати надіслання акціонерам даного повідомлення до </w:t>
      </w:r>
      <w:r w:rsidRPr="00274568">
        <w:rPr>
          <w:color w:val="auto"/>
        </w:rPr>
        <w:t>07</w:t>
      </w:r>
      <w:r w:rsidRPr="00274568">
        <w:t xml:space="preserve"> квітня 2020 року (включно) в робочі дні з 10.00 год. до 15.00 год. (обідня перерва з 12.00 год. до 12.30 год.) за адресою: Україна, Львівська область, м. Червоноград, вул. Промислова 4, ПАТ «Зміна». Необхідну інформацію можна одержати за тел. (03249) 3-99-79. Відповідальна за порядок ознайомлення з матеріалами зборів особа – Савчук Людмила Миколаївна, провідний економіст по плануванню з виконанням обов’язків економіста по роботі з цінними паперами. </w:t>
      </w:r>
      <w:r w:rsidRPr="00274568">
        <w:rPr>
          <w:color w:val="auto"/>
        </w:rPr>
        <w:t>07</w:t>
      </w:r>
      <w:r w:rsidRPr="00274568">
        <w:rPr>
          <w:color w:val="FF0000"/>
        </w:rPr>
        <w:t xml:space="preserve"> </w:t>
      </w:r>
      <w:r w:rsidRPr="00274568">
        <w:t xml:space="preserve">квітня 2020 року ознайомлення акціонерів з документами, необхідними для прийняття рішень з питань порядку денного, відбувається у місці проведення реєстрації для участі у позачергових загальних зборах та у місці проведення зборів. При визначенні кворуму та при голосуванні на  позачергових загальних зборах акціонерів ПАТ «Зміна» враховуватимуться лише голосуючі акції, тобто акції тих акціонерів ПАТ «Зміна», які від власного імені уклали з депозитарною установою ТОВ «Он-лайн капітал» (обрана ПАТ «Зміна» депозитарна установа) договір про обслуговування рахунку в цінних паперах, що має відповідну ліцензію. </w:t>
      </w:r>
      <w:r w:rsidRPr="00274568">
        <w:rPr>
          <w:color w:val="auto"/>
        </w:rPr>
        <w:t xml:space="preserve">Адреса власного веб-сайту, на якому розміщено інформацію з проектами рішень щодо кожного з питань включених до порядку денного: </w:t>
      </w:r>
      <w:r w:rsidRPr="00274568">
        <w:rPr>
          <w:color w:val="auto"/>
          <w:lang w:val="en-US"/>
        </w:rPr>
        <w:t>www</w:t>
      </w:r>
      <w:r w:rsidRPr="00274568">
        <w:rPr>
          <w:color w:val="auto"/>
          <w:lang w:val="ru-RU"/>
        </w:rPr>
        <w:t xml:space="preserve">. </w:t>
      </w:r>
      <w:hyperlink r:id="rId5" w:history="1">
        <w:r w:rsidRPr="00274568">
          <w:rPr>
            <w:rStyle w:val="a3"/>
          </w:rPr>
          <w:t>zmina</w:t>
        </w:r>
        <w:r w:rsidRPr="00957538">
          <w:rPr>
            <w:rStyle w:val="a3"/>
          </w:rPr>
          <w:t>.</w:t>
        </w:r>
        <w:r w:rsidRPr="00274568">
          <w:rPr>
            <w:rStyle w:val="a3"/>
          </w:rPr>
          <w:t>emiti.net</w:t>
        </w:r>
      </w:hyperlink>
      <w:r w:rsidRPr="00274568">
        <w:t xml:space="preserve"> </w:t>
      </w:r>
    </w:p>
    <w:p w:rsidR="00274568" w:rsidRDefault="00274568" w:rsidP="00274568">
      <w:pPr>
        <w:pStyle w:val="Default"/>
        <w:spacing w:after="27"/>
        <w:jc w:val="both"/>
        <w:rPr>
          <w:color w:val="auto"/>
        </w:rPr>
      </w:pPr>
    </w:p>
    <w:p w:rsidR="00274568" w:rsidRPr="00957538" w:rsidRDefault="00274568" w:rsidP="00274568">
      <w:pPr>
        <w:pStyle w:val="Default"/>
        <w:spacing w:after="27"/>
        <w:jc w:val="both"/>
        <w:rPr>
          <w:color w:val="auto"/>
        </w:rPr>
      </w:pPr>
      <w:r w:rsidRPr="00274568">
        <w:rPr>
          <w:color w:val="auto"/>
        </w:rPr>
        <w:t>Наглядова Рада ПАТ «Зміна».</w:t>
      </w:r>
    </w:p>
    <w:p w:rsidR="00274568" w:rsidRPr="00957538" w:rsidRDefault="00274568" w:rsidP="00274568">
      <w:pPr>
        <w:pStyle w:val="Default"/>
        <w:spacing w:after="27"/>
        <w:jc w:val="both"/>
        <w:rPr>
          <w:color w:val="auto"/>
        </w:rPr>
      </w:pPr>
    </w:p>
    <w:p w:rsidR="00957538" w:rsidRPr="00957538" w:rsidRDefault="00957538" w:rsidP="00957538">
      <w:pPr>
        <w:jc w:val="both"/>
        <w:rPr>
          <w:sz w:val="24"/>
          <w:szCs w:val="24"/>
        </w:rPr>
      </w:pPr>
      <w:r w:rsidRPr="00957538">
        <w:rPr>
          <w:sz w:val="24"/>
          <w:szCs w:val="24"/>
        </w:rPr>
        <w:t xml:space="preserve">На дату складання переліку осіб, яким надсилається повідомлення про проведення позачергових загальних зборів Публічного акціонерного Товариства «Зміна» наданого ПАТ «НДУ» станом на 12 березня 2020р. загальна кількість акцій  34608120 штук, з них голосуючих акцій  28633506 штук.  </w:t>
      </w:r>
    </w:p>
    <w:p w:rsidR="00274568" w:rsidRPr="00957538" w:rsidRDefault="00274568" w:rsidP="00274568">
      <w:pPr>
        <w:pStyle w:val="Default"/>
        <w:spacing w:after="27"/>
        <w:jc w:val="both"/>
        <w:rPr>
          <w:color w:val="auto"/>
          <w:sz w:val="12"/>
          <w:szCs w:val="12"/>
        </w:rPr>
      </w:pPr>
    </w:p>
    <w:p w:rsidR="000E2FAB" w:rsidRDefault="000E2FAB"/>
    <w:sectPr w:rsidR="000E2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68"/>
    <w:rsid w:val="000E2FAB"/>
    <w:rsid w:val="00274568"/>
    <w:rsid w:val="004B47E8"/>
    <w:rsid w:val="00957538"/>
    <w:rsid w:val="00F64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568"/>
    <w:pPr>
      <w:suppressAutoHyphens/>
      <w:spacing w:after="0" w:line="240" w:lineRule="auto"/>
    </w:pPr>
    <w:rPr>
      <w:rFonts w:ascii="Times New Roman" w:eastAsia="Times New Roman" w:hAnsi="Times New Roman" w:cs="Times New Roman"/>
      <w:sz w:val="20"/>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4568"/>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3">
    <w:name w:val="Hyperlink"/>
    <w:basedOn w:val="a0"/>
    <w:uiPriority w:val="99"/>
    <w:unhideWhenUsed/>
    <w:rsid w:val="002745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568"/>
    <w:pPr>
      <w:suppressAutoHyphens/>
      <w:spacing w:after="0" w:line="240" w:lineRule="auto"/>
    </w:pPr>
    <w:rPr>
      <w:rFonts w:ascii="Times New Roman" w:eastAsia="Times New Roman" w:hAnsi="Times New Roman" w:cs="Times New Roman"/>
      <w:sz w:val="20"/>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4568"/>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3">
    <w:name w:val="Hyperlink"/>
    <w:basedOn w:val="a0"/>
    <w:uiPriority w:val="99"/>
    <w:unhideWhenUsed/>
    <w:rsid w:val="002745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mina@emiti.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907</Words>
  <Characters>5172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7</cp:revision>
  <dcterms:created xsi:type="dcterms:W3CDTF">2020-03-17T06:36:00Z</dcterms:created>
  <dcterms:modified xsi:type="dcterms:W3CDTF">2020-03-19T09:35:00Z</dcterms:modified>
</cp:coreProperties>
</file>